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14" w:rsidRDefault="003E5D1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5D14" w:rsidRDefault="003E5D14">
      <w:pPr>
        <w:pStyle w:val="ConsPlusNormal"/>
        <w:jc w:val="both"/>
        <w:outlineLvl w:val="0"/>
      </w:pPr>
    </w:p>
    <w:p w:rsidR="003E5D14" w:rsidRDefault="003E5D14">
      <w:pPr>
        <w:pStyle w:val="ConsPlusNormal"/>
        <w:outlineLvl w:val="0"/>
      </w:pPr>
      <w:r>
        <w:t>Зарегистрировано в Минюсте РФ 19 июля 2011 г. N 21405</w:t>
      </w:r>
    </w:p>
    <w:p w:rsidR="003E5D14" w:rsidRDefault="003E5D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5D14" w:rsidRDefault="003E5D14">
      <w:pPr>
        <w:pStyle w:val="ConsPlusNormal"/>
      </w:pPr>
    </w:p>
    <w:p w:rsidR="003E5D14" w:rsidRDefault="003E5D14">
      <w:pPr>
        <w:pStyle w:val="ConsPlusTitle"/>
        <w:jc w:val="center"/>
      </w:pPr>
      <w:r>
        <w:t>МИНИСТЕРСТВО ЮСТИЦИИ РОССИЙСКОЙ ФЕДЕРАЦИИ</w:t>
      </w:r>
    </w:p>
    <w:p w:rsidR="003E5D14" w:rsidRDefault="003E5D14">
      <w:pPr>
        <w:pStyle w:val="ConsPlusTitle"/>
        <w:jc w:val="center"/>
      </w:pPr>
    </w:p>
    <w:p w:rsidR="003E5D14" w:rsidRDefault="003E5D14">
      <w:pPr>
        <w:pStyle w:val="ConsPlusTitle"/>
        <w:jc w:val="center"/>
      </w:pPr>
      <w:r>
        <w:t>ПРИКАЗ</w:t>
      </w:r>
    </w:p>
    <w:p w:rsidR="003E5D14" w:rsidRDefault="003E5D14">
      <w:pPr>
        <w:pStyle w:val="ConsPlusTitle"/>
        <w:jc w:val="center"/>
      </w:pPr>
      <w:r>
        <w:t>от 5 июля 2011 г. N 257</w:t>
      </w:r>
    </w:p>
    <w:p w:rsidR="003E5D14" w:rsidRDefault="003E5D14">
      <w:pPr>
        <w:pStyle w:val="ConsPlusTitle"/>
        <w:jc w:val="center"/>
      </w:pPr>
    </w:p>
    <w:p w:rsidR="003E5D14" w:rsidRDefault="003E5D14">
      <w:pPr>
        <w:pStyle w:val="ConsPlusTitle"/>
        <w:jc w:val="center"/>
      </w:pPr>
      <w:r>
        <w:t>ОБ УТВЕРЖДЕНИИ РАЗЪЯСНЕНИЙ</w:t>
      </w:r>
    </w:p>
    <w:p w:rsidR="003E5D14" w:rsidRDefault="003E5D14">
      <w:pPr>
        <w:pStyle w:val="ConsPlusTitle"/>
        <w:jc w:val="center"/>
      </w:pPr>
      <w:r>
        <w:t>ПО ПРИМЕНЕНИЮ ПРАВИЛ ГОСУДАРСТВЕННОЙ РЕГИСТРАЦИИ СОГЛАШЕНИЙ</w:t>
      </w:r>
    </w:p>
    <w:p w:rsidR="003E5D14" w:rsidRDefault="003E5D14">
      <w:pPr>
        <w:pStyle w:val="ConsPlusTitle"/>
        <w:jc w:val="center"/>
      </w:pPr>
      <w:r>
        <w:t xml:space="preserve">ОБ ОСУЩЕСТВЛЕНИИ </w:t>
      </w:r>
      <w:proofErr w:type="gramStart"/>
      <w:r>
        <w:t>МЕЖДУНАРОДНЫХ</w:t>
      </w:r>
      <w:proofErr w:type="gramEnd"/>
      <w:r>
        <w:t xml:space="preserve"> И ВНЕШНЕЭКОНОМИЧЕСКИХ</w:t>
      </w:r>
    </w:p>
    <w:p w:rsidR="003E5D14" w:rsidRDefault="003E5D14">
      <w:pPr>
        <w:pStyle w:val="ConsPlusTitle"/>
        <w:jc w:val="center"/>
      </w:pPr>
      <w:r>
        <w:t>СВЯЗЕЙ, ЗАКЛЮЧЕННЫХ ОРГАНАМИ ГОСУДАРСТВЕННОЙ ВЛАСТИ</w:t>
      </w:r>
    </w:p>
    <w:p w:rsidR="003E5D14" w:rsidRDefault="003E5D14">
      <w:pPr>
        <w:pStyle w:val="ConsPlusTitle"/>
        <w:jc w:val="center"/>
      </w:pPr>
      <w:r>
        <w:t>СУБЪЕКТОВ РОССИЙСКОЙ ФЕДЕРАЦИИ, УТВЕРЖДЕННЫХ ПОСТАНОВЛЕНИЕМ</w:t>
      </w:r>
    </w:p>
    <w:p w:rsidR="003E5D14" w:rsidRDefault="003E5D14">
      <w:pPr>
        <w:pStyle w:val="ConsPlusTitle"/>
        <w:jc w:val="center"/>
      </w:pPr>
      <w:r>
        <w:t>ПРАВИТЕЛЬСТВА РОССИЙСКОЙ ФЕДЕРАЦИИ ОТ 24 ИЮЛЯ 2000 Г. N 552</w:t>
      </w:r>
    </w:p>
    <w:p w:rsidR="003E5D14" w:rsidRDefault="003E5D14">
      <w:pPr>
        <w:pStyle w:val="ConsPlusNormal"/>
        <w:ind w:firstLine="540"/>
        <w:jc w:val="both"/>
      </w:pPr>
    </w:p>
    <w:p w:rsidR="003E5D14" w:rsidRDefault="003E5D1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июля 2000 г. N 552 "Об утверждении Правил государственной регистрации соглашений об осуществлении международных и внешнеэкономических связей, заключенных органами государственной власти субъектов Российской Федерации" (Собрание законодательства Российской Федерации, 2000, N 31, ст. 3293; 2011, N 15, ст. 2134) приказываю: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Разъяснения</w:t>
        </w:r>
      </w:hyperlink>
      <w:r>
        <w:t xml:space="preserve"> по применению </w:t>
      </w:r>
      <w:hyperlink r:id="rId7" w:history="1">
        <w:r>
          <w:rPr>
            <w:color w:val="0000FF"/>
          </w:rPr>
          <w:t>Правил</w:t>
        </w:r>
      </w:hyperlink>
      <w:r>
        <w:t xml:space="preserve"> государственной регистрации соглашений об осуществлении международных и внешнеэкономических связей, заключенных органами государственной власти субъектов Российской Федерации, утвержденных Постановлением Правительства Российской Федерации от 24 июля 2000 г. N 552.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Приказы Министерства юстиции Российской Федерации от 22 июня 2001 г. </w:t>
      </w:r>
      <w:hyperlink r:id="rId8" w:history="1">
        <w:r>
          <w:rPr>
            <w:color w:val="0000FF"/>
          </w:rPr>
          <w:t>N 185</w:t>
        </w:r>
      </w:hyperlink>
      <w:r>
        <w:t xml:space="preserve"> "Об утверждении Разъяснений по применению Правил государственной регистрации соглашений об осуществлении международных и внешнеэкономических связей, заключенных органами государственной власти субъектов Российской Федерации" (зарегистрирован Минюстом России 28.06.2001, регистрационный N 2768) и от 15 января 2004 г. </w:t>
      </w:r>
      <w:hyperlink r:id="rId9" w:history="1">
        <w:r>
          <w:rPr>
            <w:color w:val="0000FF"/>
          </w:rPr>
          <w:t>N 10</w:t>
        </w:r>
      </w:hyperlink>
      <w:r>
        <w:t xml:space="preserve"> "О внесении изменений в Приказ Министерства юстиции Российской</w:t>
      </w:r>
      <w:proofErr w:type="gramEnd"/>
      <w:r>
        <w:t xml:space="preserve"> Федерации от 22 июня 2001 г. N 185" (зарегистрирован Минюстом России 21.01.2004, регистрационный N 5445).</w:t>
      </w:r>
    </w:p>
    <w:p w:rsidR="003E5D14" w:rsidRDefault="003E5D14">
      <w:pPr>
        <w:pStyle w:val="ConsPlusNormal"/>
        <w:ind w:firstLine="540"/>
        <w:jc w:val="both"/>
      </w:pPr>
    </w:p>
    <w:p w:rsidR="003E5D14" w:rsidRDefault="003E5D14">
      <w:pPr>
        <w:pStyle w:val="ConsPlusNormal"/>
        <w:jc w:val="right"/>
      </w:pPr>
      <w:r>
        <w:t>И.о. Министра</w:t>
      </w:r>
    </w:p>
    <w:p w:rsidR="003E5D14" w:rsidRDefault="003E5D14">
      <w:pPr>
        <w:pStyle w:val="ConsPlusNormal"/>
        <w:jc w:val="right"/>
      </w:pPr>
      <w:r>
        <w:t>А.В.ФЕДОРОВ</w:t>
      </w:r>
    </w:p>
    <w:p w:rsidR="003E5D14" w:rsidRDefault="003E5D14">
      <w:pPr>
        <w:pStyle w:val="ConsPlusNormal"/>
        <w:jc w:val="right"/>
      </w:pPr>
    </w:p>
    <w:p w:rsidR="003E5D14" w:rsidRDefault="003E5D14">
      <w:pPr>
        <w:pStyle w:val="ConsPlusNormal"/>
        <w:jc w:val="right"/>
      </w:pPr>
    </w:p>
    <w:p w:rsidR="003E5D14" w:rsidRDefault="003E5D14">
      <w:pPr>
        <w:pStyle w:val="ConsPlusNormal"/>
        <w:jc w:val="right"/>
      </w:pPr>
    </w:p>
    <w:p w:rsidR="003E5D14" w:rsidRDefault="003E5D14">
      <w:pPr>
        <w:pStyle w:val="ConsPlusNormal"/>
        <w:jc w:val="right"/>
      </w:pPr>
    </w:p>
    <w:p w:rsidR="003E5D14" w:rsidRDefault="003E5D14">
      <w:pPr>
        <w:pStyle w:val="ConsPlusNormal"/>
        <w:jc w:val="right"/>
      </w:pPr>
    </w:p>
    <w:p w:rsidR="003E5D14" w:rsidRDefault="003E5D14">
      <w:pPr>
        <w:pStyle w:val="ConsPlusNormal"/>
        <w:jc w:val="right"/>
        <w:outlineLvl w:val="0"/>
      </w:pPr>
      <w:r>
        <w:t>Утверждены</w:t>
      </w:r>
    </w:p>
    <w:p w:rsidR="003E5D14" w:rsidRDefault="003E5D14">
      <w:pPr>
        <w:pStyle w:val="ConsPlusNormal"/>
        <w:jc w:val="right"/>
      </w:pPr>
      <w:r>
        <w:t>Приказом Министерства юстиции</w:t>
      </w:r>
    </w:p>
    <w:p w:rsidR="003E5D14" w:rsidRDefault="003E5D14">
      <w:pPr>
        <w:pStyle w:val="ConsPlusNormal"/>
        <w:jc w:val="right"/>
      </w:pPr>
      <w:r>
        <w:t>Российской Федерации</w:t>
      </w:r>
    </w:p>
    <w:p w:rsidR="003E5D14" w:rsidRDefault="003E5D14">
      <w:pPr>
        <w:pStyle w:val="ConsPlusNormal"/>
        <w:jc w:val="right"/>
      </w:pPr>
      <w:r>
        <w:t>от 5 июля 2011 г. N 257</w:t>
      </w:r>
    </w:p>
    <w:p w:rsidR="003E5D14" w:rsidRDefault="003E5D14">
      <w:pPr>
        <w:pStyle w:val="ConsPlusNormal"/>
        <w:ind w:firstLine="540"/>
        <w:jc w:val="both"/>
      </w:pPr>
    </w:p>
    <w:p w:rsidR="003E5D14" w:rsidRDefault="003E5D14">
      <w:pPr>
        <w:pStyle w:val="ConsPlusTitle"/>
        <w:jc w:val="center"/>
      </w:pPr>
      <w:bookmarkStart w:id="0" w:name="P32"/>
      <w:bookmarkEnd w:id="0"/>
      <w:r>
        <w:t>РАЗЪЯСНЕНИЯ</w:t>
      </w:r>
    </w:p>
    <w:p w:rsidR="003E5D14" w:rsidRDefault="003E5D14">
      <w:pPr>
        <w:pStyle w:val="ConsPlusTitle"/>
        <w:jc w:val="center"/>
      </w:pPr>
      <w:r>
        <w:t>ПО ПРИМЕНЕНИЮ ПРАВИЛ ГОСУДАРСТВЕННОЙ РЕГИСТРАЦИИ СОГЛАШЕНИЙ</w:t>
      </w:r>
    </w:p>
    <w:p w:rsidR="003E5D14" w:rsidRDefault="003E5D14">
      <w:pPr>
        <w:pStyle w:val="ConsPlusTitle"/>
        <w:jc w:val="center"/>
      </w:pPr>
      <w:r>
        <w:t xml:space="preserve">ОБ ОСУЩЕСТВЛЕНИИ </w:t>
      </w:r>
      <w:proofErr w:type="gramStart"/>
      <w:r>
        <w:t>МЕЖДУНАРОДНЫХ</w:t>
      </w:r>
      <w:proofErr w:type="gramEnd"/>
      <w:r>
        <w:t xml:space="preserve"> И ВНЕШНЕЭКОНОМИЧЕСКИХ</w:t>
      </w:r>
    </w:p>
    <w:p w:rsidR="003E5D14" w:rsidRDefault="003E5D14">
      <w:pPr>
        <w:pStyle w:val="ConsPlusTitle"/>
        <w:jc w:val="center"/>
      </w:pPr>
      <w:r>
        <w:t>СВЯЗЕЙ, ЗАКЛЮЧЕННЫХ ОРГАНАМИ ГОСУДАРСТВЕННОЙ ВЛАСТИ</w:t>
      </w:r>
    </w:p>
    <w:p w:rsidR="003E5D14" w:rsidRDefault="003E5D14">
      <w:pPr>
        <w:pStyle w:val="ConsPlusTitle"/>
        <w:jc w:val="center"/>
      </w:pPr>
      <w:r>
        <w:t>СУБЪЕКТОВ РОССИЙСКОЙ ФЕДЕРАЦИИ, УТВЕРЖДЕННЫХ ПОСТАНОВЛЕНИЕМ</w:t>
      </w:r>
    </w:p>
    <w:p w:rsidR="003E5D14" w:rsidRDefault="003E5D14">
      <w:pPr>
        <w:pStyle w:val="ConsPlusTitle"/>
        <w:jc w:val="center"/>
      </w:pPr>
      <w:r>
        <w:lastRenderedPageBreak/>
        <w:t>ПРАВИТЕЛЬСТВА РОССИЙСКОЙ ФЕДЕРАЦИИ ОТ 24 ИЮЛЯ 2000 Г. N 552</w:t>
      </w:r>
    </w:p>
    <w:p w:rsidR="003E5D14" w:rsidRDefault="003E5D14">
      <w:pPr>
        <w:pStyle w:val="ConsPlusNormal"/>
        <w:jc w:val="center"/>
      </w:pPr>
    </w:p>
    <w:p w:rsidR="003E5D14" w:rsidRDefault="003E5D1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Разъяснения разработаны в целях единообразного применения </w:t>
      </w:r>
      <w:hyperlink r:id="rId10" w:history="1">
        <w:r>
          <w:rPr>
            <w:color w:val="0000FF"/>
          </w:rPr>
          <w:t>Правил</w:t>
        </w:r>
      </w:hyperlink>
      <w:r>
        <w:t xml:space="preserve"> государственной регистрации соглашений об осуществлении международных и внешнеэкономических связей, заключенных органами государственной власти субъектов Российской Федерации, утвержденных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июля 2000 г. N 552 (Собрание законодательства Российской Федерации, 2000, N 31, ст. 3293; 2011, N 15, ст. 2134) (далее - Правила).</w:t>
      </w:r>
      <w:proofErr w:type="gramEnd"/>
    </w:p>
    <w:p w:rsidR="003E5D14" w:rsidRDefault="003E5D1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4 января 1999 г. N 4-ФЗ "О координации международных и внешнеэкономических связей субъектов Российской Федерации" (Собрание законодательства Российской Федерации, 1999, N 2, ст. 231) государственной регистрации в Министерстве юстиции Российской Федерации (далее - Минюст России) подлежат соглашения об осуществлении международных и внешнеэкономических связей, заключенные органами государственной власти субъектов Российской Федерации (далее - соглашения) с субъектами иностранных</w:t>
      </w:r>
      <w:proofErr w:type="gramEnd"/>
      <w:r>
        <w:t xml:space="preserve"> федеративных государств, административно-территориальными образованиями иностранных государств, органами государственной власти иностранных государств, международными организациями и специально созданными ими органами для осуществления международных и внешнеэкономических связей на региональном уровне.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 xml:space="preserve">3. Государственной регистрации подлежат соглашения, заключенные с момента вступления в силу </w:t>
      </w:r>
      <w:hyperlink r:id="rId13" w:history="1">
        <w:r>
          <w:rPr>
            <w:color w:val="0000FF"/>
          </w:rPr>
          <w:t>Правил</w:t>
        </w:r>
      </w:hyperlink>
      <w:r>
        <w:t>, все изменения и дополнения, вносимые в них, и все приложения к ним, принятые впоследствии.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>4. Подлежащее государственной регистрации соглашение (подлинник), а также все приложения к нему не позднее 10 дней с даты их подписания представляются в Минюст России (в этот срок не включается время, необходимое для пересылки соглашения в Минюст России).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>5. Соглашение представляется на государственную регистрацию органом государственной власти субъекта Российской Федерации, заключившим соглашение.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>6. Соглашение, заключенное совместно органами государственной власти нескольких субъектов Российской Федерации, представляется на регистрацию органом государственной власти субъекта Российской Федерации, который указан первым в числе подписавших соглашение.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случае если соглашение заключено с органом государственной власти иностранного государства, то к соглашению прилагаются заверенные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либо его заместителем копии:</w:t>
      </w:r>
      <w:proofErr w:type="gramEnd"/>
    </w:p>
    <w:p w:rsidR="003E5D14" w:rsidRDefault="003E5D14">
      <w:pPr>
        <w:pStyle w:val="ConsPlusNormal"/>
        <w:spacing w:before="220"/>
        <w:ind w:firstLine="540"/>
        <w:jc w:val="both"/>
      </w:pPr>
      <w:r>
        <w:t>а) подписанного соглашения (3 экземпляра);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>б) проекта соглашения, по которому дано согласие либо имеются официальные гарантии Правительства Российской Федерации;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>в) документа, подтверждающего согласие Правительства Российской Федерации на подписание соглашения либо предоставление официальных гарантий Правительства Российской Федерации.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если соглашение заключено с субъектом иностранного федеративного государства, административно-территориальным образованием иностранного государства, международной организацией или ее органом, то к соглашению прилагаются заверенные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либо его заместителем копии:</w:t>
      </w:r>
      <w:proofErr w:type="gramEnd"/>
    </w:p>
    <w:p w:rsidR="003E5D14" w:rsidRDefault="003E5D14">
      <w:pPr>
        <w:pStyle w:val="ConsPlusNormal"/>
        <w:spacing w:before="220"/>
        <w:ind w:firstLine="540"/>
        <w:jc w:val="both"/>
      </w:pPr>
      <w:r>
        <w:lastRenderedPageBreak/>
        <w:t>а) подписанного соглашения (3 экземпляра);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>б) официальных заключений Министерства иностранных дел Российской Федерации и других федеральных органов исполнительной власти на проект соглашения.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>Необходимость официальных заключений на проект соглашения других, кроме Министерства иностранных дел Российской Федерации, федеральных органов исполнительной власти определяется наличием в проекте соглашения вопросов, относящихся к сфере, государственное управление которой осуществляет соответствующий федеральный орган исполнительной власти.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 xml:space="preserve">9. Государственная регистрация соглашений производится в течение 30 дней </w:t>
      </w:r>
      <w:proofErr w:type="gramStart"/>
      <w:r>
        <w:t>с даты получения</w:t>
      </w:r>
      <w:proofErr w:type="gramEnd"/>
      <w:r>
        <w:t xml:space="preserve"> соглашения.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>В течение этого срока должно быть принято решение о государственной регистрации соглашения, соглашению должен быть присвоен регистрационный номер, оно должно быть занесено в государственный реестр соглашений, заключенных органами государственной власти субъектов Российской Федерации, или должно быть принято решение об отказе в государственной регистрации или о возврате соглашения без государственной регистрации.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>В случае необходимости указанный срок может быть продлен, но не более чем на 10 дней.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>10. Соглашение считается зарегистрированным, если принято решение о государственной регистрации, соглашению присвоен регистрационный номер и оно занесено в государственный реестр соглашений, заключенных органами государственной власти субъектов Российской Федерации.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>Решение о государственной регистрации оформляется в виде заключения Минюста России, в котором отражаются следующие сведения: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>соответствие содержания соглашения проекту соглашения, по которому дано согласие либо имеются официальные гарантии Правительства Российской Федерации;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 xml:space="preserve">соблюдение </w:t>
      </w:r>
      <w:proofErr w:type="gramStart"/>
      <w:r>
        <w:t>требований официальных заключений Министерства иностранных дел Российской Федерации</w:t>
      </w:r>
      <w:proofErr w:type="gramEnd"/>
      <w:r>
        <w:t xml:space="preserve"> и других федеральных органов исполнительной власти на проект соглашения;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>оценка полномочий органа государственной власти субъекта Российской Федерации, заключившего соглашение;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 xml:space="preserve">соответствие содержания соглашения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общепризнанным принципам и нормам международного права, международным договорам Российской Федерации, федеральному законодательству, договору о разграничении предметов ведения и полномочий между органами государственной власти Российской Федерации и органами государственной власти соответствующего субъекта Российской Федерации;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>соблюдение законных интересов других субъектов Российской Федерации;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>вывод о возможности регистрации соглашения.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>После принятия решения о государственной регистрации соглашению присваивается регистрационный номер, сведения о нем включаются в государственный реестр соглашений, заключенных органами государственной власти субъектов Российской Федерации.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 xml:space="preserve">В государственный реестр соглашений, заключенных органами государственной власти субъектов Российской Федерации, включаются следующие сведения о зарегистрированном </w:t>
      </w:r>
      <w:r>
        <w:lastRenderedPageBreak/>
        <w:t>соглашении: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>- наименование и дата подписания соглашения;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>- дата и номер государственной регистрации соглашения;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>- дата и подпись уполномоченного лица на ведение государственного реестра соглашений;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>- при необходимости иные сведения.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>На первых листах подлинника соглашения и каждой прилагаемой к нему копии проставляется штамп с указанием регистрационного номера, присвоенного соглашению.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государственной регистрации соглашения может быть отказано, если будет установлено противоречие этого соглашения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общепризнанным принципам и нормам международного права, международным договорам Российской Федерации, федеральному законодательству, договорам между органами государственной власти Российской Федерации и органами государственной власти субъектов Российской Федерации о разграничении предметов ведения и полномочий, а также ущемление законных интересов другого субъекта Российской Федерации.</w:t>
      </w:r>
      <w:proofErr w:type="gramEnd"/>
      <w:r>
        <w:t xml:space="preserve"> Решение Минюста России об отказе в государственной регистрации соглашения оформляется в виде заключения Минюста России с указанием причин отказа.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 xml:space="preserve">Решение об отказе в государственной регистрации может быть оспорено в судебном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&lt;*&gt;.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7" w:history="1">
        <w:r>
          <w:rPr>
            <w:color w:val="0000FF"/>
          </w:rPr>
          <w:t>Пункт 11</w:t>
        </w:r>
      </w:hyperlink>
      <w:r>
        <w:t xml:space="preserve"> Правил.</w:t>
      </w:r>
    </w:p>
    <w:p w:rsidR="003E5D14" w:rsidRDefault="003E5D14">
      <w:pPr>
        <w:pStyle w:val="ConsPlusNormal"/>
        <w:ind w:firstLine="540"/>
        <w:jc w:val="both"/>
      </w:pPr>
    </w:p>
    <w:p w:rsidR="003E5D14" w:rsidRDefault="003E5D14">
      <w:pPr>
        <w:pStyle w:val="ConsPlusNormal"/>
        <w:ind w:firstLine="540"/>
        <w:jc w:val="both"/>
      </w:pPr>
      <w:r>
        <w:t xml:space="preserve">12. Соглашение может быть возвращено Министерством юстиции Российской Федерации органу государственной власти субъекта Российской Федерации в случае, если был нарушен установленный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порядок представления соглашений на государственную регистрацию.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 xml:space="preserve">13. В случае возврата соглашения без государственной регистрации (причины возврата соглашения без государственной регистрации указываются в мотивированном заключении Минюста России) соглашение представляется на государственную регистрацию в порядке, установленном </w:t>
      </w:r>
      <w:hyperlink r:id="rId19" w:history="1">
        <w:r>
          <w:rPr>
            <w:color w:val="0000FF"/>
          </w:rPr>
          <w:t>Правилами</w:t>
        </w:r>
      </w:hyperlink>
      <w:r>
        <w:t>.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>14. В течение 5 рабочих дней после государственной регистрации, отказа в государственной регистрации или возврата соглашения без регистрации Минюст России возвращает подлинник соглашения и все необходимые к нему приложения в орган государственной власти субъекта Российской Федерации, представивший соглашение на государственную регистрацию.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 xml:space="preserve">15. Изменения и дополнения, вносимые в соглашение, а также все приложения к нему, принятые впоследствии, подлежат государственной регистрации в соответствии с требованиями, установленными </w:t>
      </w:r>
      <w:hyperlink r:id="rId20" w:history="1">
        <w:r>
          <w:rPr>
            <w:color w:val="0000FF"/>
          </w:rPr>
          <w:t>Правилами</w:t>
        </w:r>
      </w:hyperlink>
      <w:r>
        <w:t>.</w:t>
      </w:r>
    </w:p>
    <w:p w:rsidR="003E5D14" w:rsidRDefault="003E5D14">
      <w:pPr>
        <w:pStyle w:val="ConsPlusNormal"/>
        <w:spacing w:before="220"/>
        <w:ind w:firstLine="540"/>
        <w:jc w:val="both"/>
      </w:pPr>
      <w:proofErr w:type="gramStart"/>
      <w:r>
        <w:t>К представляемому на регистрацию изменению и дополнению, вносимому в соглашение, заключенное с органом государственной власти иностранного государства, а также приложению к нему, принятому впоследствии, прилагаются заверенные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либо его заместителем копии:</w:t>
      </w:r>
      <w:proofErr w:type="gramEnd"/>
    </w:p>
    <w:p w:rsidR="003E5D14" w:rsidRDefault="003E5D14">
      <w:pPr>
        <w:pStyle w:val="ConsPlusNormal"/>
        <w:spacing w:before="220"/>
        <w:ind w:firstLine="540"/>
        <w:jc w:val="both"/>
      </w:pPr>
      <w:r>
        <w:t>а) подписанного изменения, дополнения или приложения (3 экземпляра);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lastRenderedPageBreak/>
        <w:t>б) проекта дополнения, изменения или приложения, по которому дано согласие Правительства Российской Федерации либо имеются официальные гарантии Правительства Российской Федерации;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>в) документа, подтверждающего согласие Правительства Российской Федерации на подписание дополнения, изменения или приложения либо предоставление официальных гарантий Правительства Российской Федерации.</w:t>
      </w:r>
    </w:p>
    <w:p w:rsidR="003E5D14" w:rsidRDefault="003E5D14">
      <w:pPr>
        <w:pStyle w:val="ConsPlusNormal"/>
        <w:spacing w:before="220"/>
        <w:ind w:firstLine="540"/>
        <w:jc w:val="both"/>
      </w:pPr>
      <w:proofErr w:type="gramStart"/>
      <w:r>
        <w:t>К представляемому на регистрацию изменению и дополнению, вносимому в соглашение, заключенное с субъектом иностранного федеративного государства, административно-территориальным образованием иностранного государства, международной организацией или ее органом, а также приложению к нему, принятому впоследствии, прилагаются заверенные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либо его заместителем копии:</w:t>
      </w:r>
      <w:proofErr w:type="gramEnd"/>
    </w:p>
    <w:p w:rsidR="003E5D14" w:rsidRDefault="003E5D14">
      <w:pPr>
        <w:pStyle w:val="ConsPlusNormal"/>
        <w:spacing w:before="220"/>
        <w:ind w:firstLine="540"/>
        <w:jc w:val="both"/>
      </w:pPr>
      <w:r>
        <w:t>а) подписанного изменения, дополнения или приложения (3 экземпляра);</w:t>
      </w:r>
    </w:p>
    <w:p w:rsidR="003E5D14" w:rsidRDefault="003E5D14">
      <w:pPr>
        <w:pStyle w:val="ConsPlusNormal"/>
        <w:spacing w:before="220"/>
        <w:ind w:firstLine="540"/>
        <w:jc w:val="both"/>
      </w:pPr>
      <w:r>
        <w:t>б) официальных заключений Министерства иностранных дел Российской Федерации и других федеральных органов исполнительной власти на проект изменения, дополнения или приложения.</w:t>
      </w:r>
    </w:p>
    <w:p w:rsidR="003E5D14" w:rsidRDefault="003E5D14">
      <w:pPr>
        <w:pStyle w:val="ConsPlusNormal"/>
        <w:ind w:firstLine="540"/>
        <w:jc w:val="both"/>
      </w:pPr>
    </w:p>
    <w:p w:rsidR="003E5D14" w:rsidRDefault="003E5D14">
      <w:pPr>
        <w:pStyle w:val="ConsPlusNormal"/>
        <w:ind w:firstLine="540"/>
        <w:jc w:val="both"/>
      </w:pPr>
    </w:p>
    <w:p w:rsidR="003E5D14" w:rsidRDefault="003E5D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941" w:rsidRDefault="00D91941">
      <w:bookmarkStart w:id="1" w:name="_GoBack"/>
      <w:bookmarkEnd w:id="1"/>
    </w:p>
    <w:sectPr w:rsidR="00D91941" w:rsidSect="0020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14"/>
    <w:rsid w:val="003E5D14"/>
    <w:rsid w:val="00D9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D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D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688143164477E734017DE363AF0E8BB5C731DA4A31DF610B4C24A569557EC9986412B61A9C71C5AF3CADBp0vAN" TargetMode="External"/><Relationship Id="rId13" Type="http://schemas.openxmlformats.org/officeDocument/2006/relationships/hyperlink" Target="consultantplus://offline/ref=DC5688143164477E734017DE363AF0E8BD537616A8AC40FC18EDCE48519A08E99E97412860B7C61C4DFA9E8B478AC68B540B8A3C870DF431pEv3N" TargetMode="External"/><Relationship Id="rId18" Type="http://schemas.openxmlformats.org/officeDocument/2006/relationships/hyperlink" Target="consultantplus://offline/ref=DC5688143164477E734017DE363AF0E8BD537616A8AC40FC18EDCE48519A08E99E97412860B7C61D43FA9E8B478AC68B540B8A3C870DF431pEv3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C5688143164477E734017DE363AF0E8BD537616A8AC40FC18EDCE48519A08E99E97412860B7C61C4DFA9E8B478AC68B540B8A3C870DF431pEv3N" TargetMode="External"/><Relationship Id="rId12" Type="http://schemas.openxmlformats.org/officeDocument/2006/relationships/hyperlink" Target="consultantplus://offline/ref=DC5688143164477E734017DE363AF0E8BE527013A8AC40FC18EDCE48519A08E98C97192462B6D81D44EFC8DA02pDv6N" TargetMode="External"/><Relationship Id="rId17" Type="http://schemas.openxmlformats.org/officeDocument/2006/relationships/hyperlink" Target="consultantplus://offline/ref=DC5688143164477E734017DE363AF0E8BD537616A8AC40FC18EDCE48519A08E99E97412860B7C61E4CFA9E8B478AC68B540B8A3C870DF431pEv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5688143164477E734017DE363AF0E8BC58701DA9A840FC18EDCE48519A08E99E97412860B6C21D40FA9E8B478AC68B540B8A3C870DF431pEv3N" TargetMode="External"/><Relationship Id="rId20" Type="http://schemas.openxmlformats.org/officeDocument/2006/relationships/hyperlink" Target="consultantplus://offline/ref=DC5688143164477E734017DE363AF0E8BD537616A8AC40FC18EDCE48519A08E99E97412860B7C61C4DFA9E8B478AC68B540B8A3C870DF431pEv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5688143164477E734017DE363AF0E8BD537616A8AC40FC18EDCE48519A08E99E97412860B7C61C42FA9E8B478AC68B540B8A3C870DF431pEv3N" TargetMode="External"/><Relationship Id="rId11" Type="http://schemas.openxmlformats.org/officeDocument/2006/relationships/hyperlink" Target="consultantplus://offline/ref=DC5688143164477E734017DE363AF0E8BD537616A8AC40FC18EDCE48519A08E99E97412860B7C61C42FA9E8B478AC68B540B8A3C870DF431pEv3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C5688143164477E734017DE363AF0E8BD527510ABFE17FE49B8C04D59CA52F988DE4E287EB6C60246F1CBpDv3N" TargetMode="External"/><Relationship Id="rId10" Type="http://schemas.openxmlformats.org/officeDocument/2006/relationships/hyperlink" Target="consultantplus://offline/ref=DC5688143164477E734017DE363AF0E8BD537616A8AC40FC18EDCE48519A08E99E97412860B7C61C4DFA9E8B478AC68B540B8A3C870DF431pEv3N" TargetMode="External"/><Relationship Id="rId19" Type="http://schemas.openxmlformats.org/officeDocument/2006/relationships/hyperlink" Target="consultantplus://offline/ref=DC5688143164477E734017DE363AF0E8BD537616A8AC40FC18EDCE48519A08E99E97412860B7C61D43FA9E8B478AC68B540B8A3C870DF431pEv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5688143164477E734017DE363AF0E8BB5C7311A1A31DF610B4C24A569557EC9986412B61A9C71C5AF3CADBp0vAN" TargetMode="External"/><Relationship Id="rId14" Type="http://schemas.openxmlformats.org/officeDocument/2006/relationships/hyperlink" Target="consultantplus://offline/ref=DC5688143164477E734017DE363AF0E8BD527510ABFE17FE49B8C04D59CA52F988DE4E287EB6C60246F1CBpDv3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 Константин Сергеевич</dc:creator>
  <cp:lastModifiedBy>Терентьев Константин Сергеевич</cp:lastModifiedBy>
  <cp:revision>1</cp:revision>
  <dcterms:created xsi:type="dcterms:W3CDTF">2019-10-21T13:47:00Z</dcterms:created>
  <dcterms:modified xsi:type="dcterms:W3CDTF">2019-10-21T13:47:00Z</dcterms:modified>
</cp:coreProperties>
</file>